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9F0" w:rsidRDefault="00DB69F0" w:rsidP="00DB69F0">
      <w:pPr>
        <w:suppressAutoHyphens/>
        <w:spacing w:after="120" w:line="360" w:lineRule="auto"/>
        <w:jc w:val="center"/>
        <w:rPr>
          <w:rFonts w:eastAsia="Calibri" w:cstheme="minorHAnsi"/>
          <w:lang w:eastAsia="ar-SA"/>
        </w:rPr>
      </w:pPr>
      <w:bookmarkStart w:id="0" w:name="OLE_LINK4"/>
      <w:r>
        <w:rPr>
          <w:rFonts w:eastAsia="Calibri" w:cstheme="minorHAnsi"/>
          <w:noProof/>
          <w:lang w:eastAsia="el-GR"/>
        </w:rPr>
        <w:drawing>
          <wp:inline distT="0" distB="0" distL="0" distR="0" wp14:anchorId="7CACC69C" wp14:editId="0B4C3D92">
            <wp:extent cx="1068070" cy="613410"/>
            <wp:effectExtent l="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9F0" w:rsidRDefault="00DB69F0" w:rsidP="00DB69F0">
      <w:pPr>
        <w:suppressAutoHyphens/>
        <w:spacing w:after="120" w:line="360" w:lineRule="auto"/>
        <w:jc w:val="center"/>
        <w:rPr>
          <w:rFonts w:eastAsia="Calibri" w:cstheme="minorHAnsi"/>
          <w:b/>
          <w:bCs/>
          <w:lang w:eastAsia="ar-SA"/>
        </w:rPr>
      </w:pPr>
      <w:r>
        <w:rPr>
          <w:rFonts w:eastAsia="Calibri" w:cstheme="minorHAnsi"/>
          <w:lang w:eastAsia="ar-SA"/>
        </w:rPr>
        <w:t>ΒΟΥΛΗ ΤΩΝ ΕΛΛΗΝΩΝ</w:t>
      </w:r>
    </w:p>
    <w:p w:rsidR="00DB69F0" w:rsidRDefault="00DB69F0" w:rsidP="00DB69F0">
      <w:pPr>
        <w:suppressAutoHyphens/>
        <w:spacing w:after="120" w:line="360" w:lineRule="auto"/>
        <w:jc w:val="center"/>
        <w:rPr>
          <w:rFonts w:eastAsia="Calibri" w:cstheme="minorHAnsi"/>
          <w:lang w:eastAsia="ar-SA"/>
        </w:rPr>
      </w:pPr>
      <w:r>
        <w:rPr>
          <w:rFonts w:eastAsia="Calibri" w:cstheme="minorHAnsi"/>
          <w:b/>
          <w:bCs/>
          <w:lang w:eastAsia="ar-SA"/>
        </w:rPr>
        <w:t>ΒΑΣΙΛΗΣ ΚΟΚΚΑΛΗΣ</w:t>
      </w:r>
    </w:p>
    <w:p w:rsidR="00DB69F0" w:rsidRDefault="00DB69F0" w:rsidP="00DB69F0">
      <w:pPr>
        <w:suppressAutoHyphens/>
        <w:spacing w:after="120" w:line="360" w:lineRule="auto"/>
        <w:jc w:val="center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Βουλευτής Λάρισας | ΣΥΡΙΖΑ – Προοδευτική Συμμαχία</w:t>
      </w:r>
    </w:p>
    <w:p w:rsidR="00DB69F0" w:rsidRDefault="00DB69F0" w:rsidP="00DB69F0">
      <w:pPr>
        <w:suppressAutoHyphens/>
        <w:spacing w:after="120" w:line="360" w:lineRule="auto"/>
        <w:jc w:val="center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 xml:space="preserve">Τομεάρχης Αγροτικής Ανάπτυξης και </w:t>
      </w:r>
      <w:proofErr w:type="spellStart"/>
      <w:r>
        <w:rPr>
          <w:rFonts w:eastAsia="Calibri" w:cstheme="minorHAnsi"/>
          <w:lang w:eastAsia="ar-SA"/>
        </w:rPr>
        <w:t>Τροφιμών</w:t>
      </w:r>
      <w:proofErr w:type="spellEnd"/>
    </w:p>
    <w:p w:rsidR="00DB69F0" w:rsidRDefault="00DB69F0" w:rsidP="00DB69F0">
      <w:pPr>
        <w:spacing w:after="120" w:line="360" w:lineRule="auto"/>
        <w:jc w:val="right"/>
        <w:rPr>
          <w:rFonts w:cstheme="minorHAnsi"/>
          <w:b/>
          <w:bCs/>
        </w:rPr>
      </w:pPr>
    </w:p>
    <w:p w:rsidR="00DB69F0" w:rsidRDefault="00DB69F0" w:rsidP="00DB69F0">
      <w:pPr>
        <w:spacing w:after="120" w:line="360" w:lineRule="auto"/>
        <w:jc w:val="right"/>
        <w:rPr>
          <w:rFonts w:cstheme="minorHAnsi"/>
        </w:rPr>
      </w:pPr>
      <w:r>
        <w:rPr>
          <w:rFonts w:cstheme="minorHAnsi"/>
          <w:b/>
          <w:bCs/>
        </w:rPr>
        <w:t>Λάρισα, 2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Οκτωβρίου 2023 </w:t>
      </w:r>
    </w:p>
    <w:p w:rsidR="00DB69F0" w:rsidRDefault="00DB69F0" w:rsidP="00DB69F0">
      <w:pPr>
        <w:suppressAutoHyphens/>
        <w:spacing w:after="120" w:line="360" w:lineRule="auto"/>
        <w:jc w:val="center"/>
        <w:rPr>
          <w:rFonts w:eastAsia="Calibri" w:cstheme="minorHAnsi"/>
          <w:b/>
          <w:bCs/>
          <w:lang w:eastAsia="ar-SA"/>
        </w:rPr>
      </w:pPr>
    </w:p>
    <w:p w:rsidR="00DB69F0" w:rsidRDefault="00DB69F0" w:rsidP="00DB69F0">
      <w:pPr>
        <w:spacing w:after="120" w:line="360" w:lineRule="auto"/>
        <w:jc w:val="center"/>
        <w:rPr>
          <w:rFonts w:cstheme="minorHAnsi"/>
        </w:rPr>
      </w:pPr>
      <w:r>
        <w:rPr>
          <w:rFonts w:cstheme="minorHAnsi"/>
          <w:b/>
          <w:bCs/>
          <w:u w:val="single"/>
        </w:rPr>
        <w:t>ΔΕΛΤΙΟ ΤΥΠΟΥ</w:t>
      </w:r>
      <w:bookmarkEnd w:id="0"/>
    </w:p>
    <w:p w:rsidR="00EA3A06" w:rsidRPr="00EA3A06" w:rsidRDefault="00EA3A06" w:rsidP="00EA3A06">
      <w:pPr>
        <w:jc w:val="center"/>
        <w:rPr>
          <w:b/>
          <w:bCs/>
        </w:rPr>
      </w:pPr>
      <w:r w:rsidRPr="00EA3A06">
        <w:rPr>
          <w:b/>
          <w:bCs/>
        </w:rPr>
        <w:t xml:space="preserve">Κόκκαλης σε </w:t>
      </w:r>
      <w:proofErr w:type="spellStart"/>
      <w:r w:rsidRPr="00EA3A06">
        <w:rPr>
          <w:b/>
          <w:bCs/>
        </w:rPr>
        <w:t>Δένδια</w:t>
      </w:r>
      <w:proofErr w:type="spellEnd"/>
      <w:r w:rsidRPr="00EA3A06">
        <w:rPr>
          <w:b/>
          <w:bCs/>
        </w:rPr>
        <w:t>: Επιτακτική ανάγκη να λυθούν</w:t>
      </w:r>
      <w:r w:rsidR="00DB69F0">
        <w:rPr>
          <w:b/>
          <w:bCs/>
        </w:rPr>
        <w:t xml:space="preserve"> </w:t>
      </w:r>
      <w:proofErr w:type="spellStart"/>
      <w:r w:rsidR="00DB69F0">
        <w:rPr>
          <w:b/>
          <w:bCs/>
        </w:rPr>
        <w:t>οι</w:t>
      </w:r>
      <w:r w:rsidRPr="00EA3A06">
        <w:rPr>
          <w:b/>
          <w:bCs/>
        </w:rPr>
        <w:t xml:space="preserve"> </w:t>
      </w:r>
      <w:proofErr w:type="spellEnd"/>
      <w:r w:rsidRPr="00EA3A06">
        <w:rPr>
          <w:b/>
          <w:bCs/>
        </w:rPr>
        <w:t xml:space="preserve">χρόνιες παθογένειες για τους αποφοίτους της </w:t>
      </w:r>
      <w:proofErr w:type="spellStart"/>
      <w:r w:rsidRPr="00EA3A06">
        <w:rPr>
          <w:b/>
          <w:bCs/>
        </w:rPr>
        <w:t>ΣΜΥ</w:t>
      </w:r>
      <w:proofErr w:type="spellEnd"/>
    </w:p>
    <w:p w:rsidR="00EA3A06" w:rsidRDefault="00EA3A06" w:rsidP="00EA3A06"/>
    <w:p w:rsidR="00EA3A06" w:rsidRDefault="00EA3A06" w:rsidP="00EA3A06">
      <w:r>
        <w:t xml:space="preserve">Είναι επιτακτική ανάγκη να επιλυθούν οι χρόνιες παθογένειες που ταλανίζουν το  προσωπικό προερχόμενο από την </w:t>
      </w:r>
      <w:proofErr w:type="spellStart"/>
      <w:r>
        <w:t>ΣΜΥ</w:t>
      </w:r>
      <w:proofErr w:type="spellEnd"/>
      <w:r>
        <w:t xml:space="preserve"> στο Στρατό Ξηράς, τονίζει ο </w:t>
      </w:r>
      <w:r w:rsidRPr="00EA3A06">
        <w:rPr>
          <w:b/>
          <w:bCs/>
        </w:rPr>
        <w:t>τομεάρχης Αγροτικής Ανάπτυξης και Τροφίμων και βουλευτής Λάρισας του ΣΥΡΙΖΑ – Προοδευτική Συμμαχία</w:t>
      </w:r>
      <w:r w:rsidRPr="00EA3A06">
        <w:rPr>
          <w:b/>
          <w:bCs/>
        </w:rPr>
        <w:t xml:space="preserve"> κ. Βασίλης Κόκκαλης</w:t>
      </w:r>
      <w:r>
        <w:t xml:space="preserve">, με αναφορά του προς τον υπουργό Εθνικής Άμυνας κ. Νίκο </w:t>
      </w:r>
      <w:proofErr w:type="spellStart"/>
      <w:r>
        <w:t>Δένδια</w:t>
      </w:r>
      <w:proofErr w:type="spellEnd"/>
      <w:r>
        <w:t>.</w:t>
      </w:r>
    </w:p>
    <w:p w:rsidR="00EA3A06" w:rsidRDefault="00EA3A06" w:rsidP="00EA3A06">
      <w:r>
        <w:t>Συγκεκριμένα, ο κ. Κόκκαλης κατέθεσε ως αναφορά την επιστολή του Συνδέσμου Αποφοίτων Σχολής Μονίμων Υπαξιωματικών (</w:t>
      </w:r>
      <w:proofErr w:type="spellStart"/>
      <w:r>
        <w:t>ΣΑΣΜΥ</w:t>
      </w:r>
      <w:proofErr w:type="spellEnd"/>
      <w:r>
        <w:t>) η οποία αφορά τα θέματα της αύξησης των εισακτέων στην Σχολή Μονίμων Υπαξιωματικών (</w:t>
      </w:r>
      <w:proofErr w:type="spellStart"/>
      <w:r>
        <w:t>ΣΜΥ</w:t>
      </w:r>
      <w:proofErr w:type="spellEnd"/>
      <w:r>
        <w:t>), της  κάλυψης των κενών θέσεων καθώς και της δημιουργίας παροχής κινήτρων.</w:t>
      </w:r>
    </w:p>
    <w:p w:rsidR="00EA3A06" w:rsidRDefault="00EA3A06" w:rsidP="00EA3A06">
      <w:r>
        <w:t xml:space="preserve">Αναφέρεται «ότι λόγω και των </w:t>
      </w:r>
      <w:proofErr w:type="spellStart"/>
      <w:r>
        <w:t>μνημονιακών</w:t>
      </w:r>
      <w:proofErr w:type="spellEnd"/>
      <w:r>
        <w:t xml:space="preserve"> δεσμεύσεων υπήρχε μείωση των εισακτέων στην </w:t>
      </w:r>
      <w:proofErr w:type="spellStart"/>
      <w:r>
        <w:t>ΣΜΥ</w:t>
      </w:r>
      <w:proofErr w:type="spellEnd"/>
      <w:r>
        <w:t xml:space="preserve"> «Σχολή Μονίμων Υπαξιωματικών» την τελευταία δεκαετία» ενώ «με την εισαγωγή της Ειδικής Βάσης Εισαγωγής «ΕΒΕ» παρατηρήθηκε το φαινόμενο της δημιουργίας κενών θέσεων λόγω μειωμένου ενδιαφέροντος. »</w:t>
      </w:r>
    </w:p>
    <w:p w:rsidR="00EA3A06" w:rsidRDefault="00EA3A06" w:rsidP="00EA3A06">
      <w:r>
        <w:t xml:space="preserve">Σύμφωνα με την επιστολή ,το γεγονός αυτό «σε συνδυασμό με τις αποστρατείες αλλά και τις εθελούσιες εξόδους (αιτήσεις παραιτήσεως) στελεχών ,έχουν επιφέρει μια σημαντική μείωση του προσωπικού προερχόμενων από την </w:t>
      </w:r>
      <w:proofErr w:type="spellStart"/>
      <w:r>
        <w:t>ΣΜΥ</w:t>
      </w:r>
      <w:proofErr w:type="spellEnd"/>
      <w:r>
        <w:t xml:space="preserve"> στο Στρατό Ξηράς» η οποία εάν συνεχιστεί «θα προκαλέσει αναπόφευκτα προβλήματα όχι μόνο στην κάλυψη κρίσιμων ειδικοτήτων αλλά και στο ΜΤΣ .»</w:t>
      </w:r>
    </w:p>
    <w:p w:rsidR="00EA3A06" w:rsidRDefault="00EA3A06" w:rsidP="00EA3A06">
      <w:r>
        <w:t>Επισημαίνεται η ανάγκη «οριστικής αποκατάστασης των αδικιών που προκλήθηκαν στο παρελθόν λόγω και της οικονομικής δυσπραγίας που περιήλθε η χώρα μας» και ζητείται η ανάληψη των απαραιτήτων Κυβερνητικών πρωτοβουλιών για την « επίλυση χρόνιων παθογενειών που αφορούν ζητήματα οικονομικά, βαθμολογικής εξέλιξης ,στέγασης και αναβάθμισης της παρεχόμενης ακαδημαϊκής εκπαίδευσης.»</w:t>
      </w:r>
    </w:p>
    <w:sectPr w:rsidR="00EA3A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06"/>
    <w:rsid w:val="00DB69F0"/>
    <w:rsid w:val="00E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ED93C"/>
  <w15:chartTrackingRefBased/>
  <w15:docId w15:val="{7F53D126-0AF0-3243-BF67-EDB6568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2023-10-21T08:09:00Z</dcterms:created>
  <dcterms:modified xsi:type="dcterms:W3CDTF">2023-10-21T08:10:00Z</dcterms:modified>
</cp:coreProperties>
</file>